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050" w:leftChars="-500" w:right="-105" w:rightChars="-50"/>
        <w:jc w:val="center"/>
        <w:rPr>
          <w:rFonts w:ascii="华文中宋" w:hAnsi="华文中宋" w:eastAsia="华文中宋"/>
          <w:b/>
          <w:color w:val="FF0000"/>
          <w:kern w:val="22"/>
          <w:position w:val="6"/>
          <w:sz w:val="72"/>
          <w:szCs w:val="72"/>
        </w:rPr>
      </w:pPr>
      <w:r>
        <w:rPr>
          <w:rFonts w:hint="eastAsia" w:ascii="华文中宋" w:hAnsi="华文中宋" w:eastAsia="华文中宋"/>
          <w:b/>
          <w:color w:val="FF0000"/>
          <w:kern w:val="22"/>
          <w:position w:val="6"/>
          <w:sz w:val="72"/>
          <w:szCs w:val="72"/>
        </w:rPr>
        <w:t xml:space="preserve">  </w:t>
      </w:r>
      <w:r>
        <w:rPr>
          <w:rFonts w:ascii="华文中宋" w:hAnsi="华文中宋" w:eastAsia="华文中宋"/>
          <w:b/>
          <w:color w:val="FF0000"/>
          <w:kern w:val="22"/>
          <w:position w:val="6"/>
          <w:sz w:val="72"/>
          <w:szCs w:val="72"/>
        </w:rPr>
        <w:t>中国陶瓷艺术文化发</w:t>
      </w:r>
      <w:r>
        <w:rPr>
          <w:rFonts w:hint="eastAsia" w:ascii="华文中宋" w:hAnsi="华文中宋" w:eastAsia="华文中宋"/>
          <w:b/>
          <w:color w:val="FF0000"/>
          <w:kern w:val="22"/>
          <w:position w:val="6"/>
          <w:sz w:val="72"/>
          <w:szCs w:val="72"/>
        </w:rPr>
        <w:t>展中心</w:t>
      </w:r>
      <w:r>
        <w:rPr>
          <w:rFonts w:hint="eastAsia" w:ascii="Times New Roman" w:hAnsi="Times New Roman" w:eastAsia="宋体" w:cs="Times New Roman"/>
          <w:sz w:val="28"/>
          <w:szCs w:val="28"/>
        </w:rPr>
        <w:t xml:space="preserve">                             </w:t>
      </w:r>
    </w:p>
    <w:p>
      <w:pPr>
        <w:rPr>
          <w:rFonts w:hint="eastAsia" w:ascii="Times New Roman" w:hAnsi="Times New Roman" w:eastAsia="宋体" w:cs="Times New Roman"/>
          <w:color w:val="FF0000"/>
          <w:sz w:val="30"/>
          <w:szCs w:val="30"/>
          <w:u w:val="thick"/>
        </w:rPr>
      </w:pPr>
      <w:r>
        <w:rPr>
          <w:rFonts w:hint="eastAsia" w:ascii="Times New Roman" w:hAnsi="Times New Roman" w:eastAsia="宋体" w:cs="Times New Roman"/>
          <w:color w:val="FF0000"/>
          <w:sz w:val="30"/>
          <w:szCs w:val="30"/>
          <w:u w:val="thick"/>
        </w:rPr>
        <w:t xml:space="preserve">                                                              </w:t>
      </w:r>
    </w:p>
    <w:p>
      <w:pPr>
        <w:jc w:val="center"/>
        <w:rPr>
          <w:rFonts w:hint="eastAsia" w:ascii="Times New Roman" w:hAnsi="Times New Roman" w:cs="Times New Roman"/>
          <w:color w:val="auto"/>
          <w:sz w:val="32"/>
          <w:szCs w:val="32"/>
          <w:lang w:val="en-US" w:eastAsia="zh-CN"/>
        </w:rPr>
      </w:pPr>
      <w:r>
        <w:rPr>
          <w:rFonts w:hint="eastAsia" w:ascii="Times New Roman" w:hAnsi="Times New Roman" w:cs="Times New Roman"/>
          <w:b/>
          <w:bCs/>
          <w:color w:val="auto"/>
          <w:sz w:val="32"/>
          <w:szCs w:val="32"/>
          <w:lang w:val="en-US" w:eastAsia="zh-CN"/>
        </w:rPr>
        <w:t>通知</w:t>
      </w:r>
    </w:p>
    <w:p>
      <w:pPr>
        <w:jc w:val="center"/>
        <w:rPr>
          <w:rFonts w:hint="eastAsia" w:ascii="Times New Roman" w:hAnsi="Times New Roman" w:cs="Times New Roman"/>
          <w:color w:val="auto"/>
          <w:sz w:val="30"/>
          <w:szCs w:val="30"/>
          <w:lang w:val="en-US" w:eastAsia="zh-CN"/>
        </w:rPr>
      </w:pPr>
      <w:r>
        <w:rPr>
          <w:rFonts w:hint="eastAsia" w:ascii="Times New Roman" w:hAnsi="Times New Roman" w:cs="Times New Roman"/>
          <w:b/>
          <w:bCs/>
          <w:color w:val="auto"/>
          <w:sz w:val="32"/>
          <w:szCs w:val="32"/>
          <w:lang w:val="en-US" w:eastAsia="zh-CN"/>
        </w:rPr>
        <w:t>全国各省级分中心、陶瓷产区作品评审、评奖活动</w:t>
      </w:r>
    </w:p>
    <w:p>
      <w:pPr>
        <w:widowControl w:val="0"/>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p>
    <w:p>
      <w:pPr>
        <w:widowControl w:val="0"/>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为使今年年底举办“中国陶瓷艺术家”“书画艺术家”（瓷板书画、花瓶书画、紫砂作品）联合创作精品，获奖作品联展迎新年大赛！同时举行展销和拍卖活动。要求全国各省级分中心、协会、书画院、研究所及陶瓷产区有关团体会员和个人会员开展好如下工作。</w:t>
      </w:r>
    </w:p>
    <w:p>
      <w:pPr>
        <w:widowControl w:val="0"/>
        <w:numPr>
          <w:ilvl w:val="0"/>
          <w:numId w:val="1"/>
        </w:numPr>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自愿报名，自愿加入中心会员，提供作品，在各省级中心陶瓷产区登记收集会员作品及办理入会手续和收费。</w:t>
      </w:r>
    </w:p>
    <w:p>
      <w:pPr>
        <w:widowControl w:val="0"/>
        <w:numPr>
          <w:ilvl w:val="0"/>
          <w:numId w:val="1"/>
        </w:numPr>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会员自愿报名参加评审、评定2015年“中国陶瓷艺术名家”“中国陶瓷艺术家”“中国青年陶瓷艺术家”等荣誉称号。产区组织、省级报批、中心审核。</w:t>
      </w:r>
    </w:p>
    <w:p>
      <w:pPr>
        <w:widowControl w:val="0"/>
        <w:numPr>
          <w:ilvl w:val="0"/>
          <w:numId w:val="1"/>
        </w:numPr>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各省级中心成立：作品评审委、艺术家评审委、名单和评委资质报中心审批。</w:t>
      </w:r>
    </w:p>
    <w:p>
      <w:pPr>
        <w:widowControl w:val="0"/>
        <w:numPr>
          <w:ilvl w:val="0"/>
          <w:numId w:val="1"/>
        </w:numPr>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时间：2015年12月20号前选一批“陶瓷艺术家”会员获奖优秀作品年底参加北京饭店中国奢侈品协会珍品馆年终迎新年大赛。进行年终评审发奖，授予荣誉称号，作品展销、酒会、拍卖等活动。</w:t>
      </w:r>
    </w:p>
    <w:p>
      <w:pPr>
        <w:widowControl w:val="0"/>
        <w:numPr>
          <w:numId w:val="0"/>
        </w:numPr>
        <w:wordWrap/>
        <w:adjustRightInd/>
        <w:snapToGrid/>
        <w:spacing w:line="500" w:lineRule="exact"/>
        <w:ind w:left="0" w:leftChars="0" w:right="0" w:firstLine="600" w:firstLineChars="200"/>
        <w:jc w:val="left"/>
        <w:textAlignment w:val="auto"/>
        <w:outlineLvl w:val="9"/>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特此通知</w:t>
      </w:r>
    </w:p>
    <w:p>
      <w:pPr>
        <w:numPr>
          <w:numId w:val="0"/>
        </w:numPr>
        <w:jc w:val="distribute"/>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 xml:space="preserve">                               </w:t>
      </w:r>
    </w:p>
    <w:p>
      <w:pPr>
        <w:numPr>
          <w:numId w:val="0"/>
        </w:numPr>
        <w:jc w:val="distribute"/>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 xml:space="preserve">                               </w:t>
      </w:r>
    </w:p>
    <w:p>
      <w:pPr>
        <w:numPr>
          <w:numId w:val="0"/>
        </w:numPr>
        <w:jc w:val="distribute"/>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 xml:space="preserve">                                中国陶瓷艺术文化发展中心</w:t>
      </w:r>
    </w:p>
    <w:p>
      <w:pPr>
        <w:numPr>
          <w:numId w:val="0"/>
        </w:numPr>
        <w:jc w:val="distribute"/>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 xml:space="preserve">                                中国奢侈品协会陶瓷艺术委员会</w:t>
      </w:r>
    </w:p>
    <w:p>
      <w:pPr>
        <w:numPr>
          <w:numId w:val="0"/>
        </w:numPr>
        <w:jc w:val="center"/>
        <w:rPr>
          <w:rFonts w:hint="eastAsia" w:ascii="Times New Roman" w:hAnsi="Times New Roman" w:cs="Times New Roman"/>
          <w:color w:val="auto"/>
          <w:sz w:val="30"/>
          <w:szCs w:val="30"/>
          <w:lang w:val="en-US" w:eastAsia="zh-CN"/>
        </w:rPr>
      </w:pPr>
      <w:r>
        <w:rPr>
          <w:rFonts w:hint="eastAsia" w:ascii="Times New Roman" w:hAnsi="Times New Roman" w:cs="Times New Roman"/>
          <w:color w:val="auto"/>
          <w:sz w:val="30"/>
          <w:szCs w:val="30"/>
          <w:lang w:val="en-US" w:eastAsia="zh-CN"/>
        </w:rPr>
        <w:t xml:space="preserve">                                </w:t>
      </w:r>
      <w:bookmarkStart w:id="0" w:name="_GoBack"/>
      <w:bookmarkEnd w:id="0"/>
      <w:r>
        <w:rPr>
          <w:rFonts w:hint="eastAsia" w:ascii="Times New Roman" w:hAnsi="Times New Roman" w:cs="Times New Roman"/>
          <w:color w:val="auto"/>
          <w:sz w:val="30"/>
          <w:szCs w:val="30"/>
          <w:lang w:val="en-US" w:eastAsia="zh-CN"/>
        </w:rPr>
        <w:t>2015年11月8日</w:t>
      </w:r>
    </w:p>
    <w:sectPr>
      <w:footerReference r:id="rId4" w:type="default"/>
      <w:pgSz w:w="11906" w:h="16838"/>
      <w:pgMar w:top="1134"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8847073">
    <w:nsid w:val="565BA6E1"/>
    <w:multiLevelType w:val="singleLevel"/>
    <w:tmpl w:val="565BA6E1"/>
    <w:lvl w:ilvl="0" w:tentative="1">
      <w:start w:val="1"/>
      <w:numFmt w:val="chineseCounting"/>
      <w:suff w:val="nothing"/>
      <w:lvlText w:val="%1、"/>
      <w:lvlJc w:val="left"/>
    </w:lvl>
  </w:abstractNum>
  <w:num w:numId="1">
    <w:abstractNumId w:val="1448847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21023"/>
    <w:rsid w:val="00037F20"/>
    <w:rsid w:val="00075E17"/>
    <w:rsid w:val="000852B9"/>
    <w:rsid w:val="00093C40"/>
    <w:rsid w:val="00194860"/>
    <w:rsid w:val="001C7810"/>
    <w:rsid w:val="002F1497"/>
    <w:rsid w:val="00321023"/>
    <w:rsid w:val="00322BAF"/>
    <w:rsid w:val="005430BE"/>
    <w:rsid w:val="005D1E10"/>
    <w:rsid w:val="006A7CE1"/>
    <w:rsid w:val="006E78AF"/>
    <w:rsid w:val="0070241C"/>
    <w:rsid w:val="00772655"/>
    <w:rsid w:val="00787538"/>
    <w:rsid w:val="007F2294"/>
    <w:rsid w:val="00AC4FE5"/>
    <w:rsid w:val="00C6099B"/>
    <w:rsid w:val="00DB0052"/>
    <w:rsid w:val="00E0131E"/>
    <w:rsid w:val="00E14E8D"/>
    <w:rsid w:val="00E552AC"/>
    <w:rsid w:val="00E81DA7"/>
    <w:rsid w:val="00EE3F70"/>
    <w:rsid w:val="00EF0D91"/>
    <w:rsid w:val="00F133A3"/>
    <w:rsid w:val="00F7072C"/>
    <w:rsid w:val="00FB6AE5"/>
    <w:rsid w:val="08D71D8F"/>
    <w:rsid w:val="2AFC2D7E"/>
    <w:rsid w:val="3CE55274"/>
    <w:rsid w:val="40540520"/>
    <w:rsid w:val="4A7B3DAB"/>
    <w:rsid w:val="5947067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97</Characters>
  <Lines>1</Lines>
  <Paragraphs>1</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2015-05-20T09:19:00Z</dcterms:created>
  <dc:creator>kl</dc:creator>
  <cp:lastModifiedBy>zhongguotaochi</cp:lastModifiedBy>
  <cp:lastPrinted>2015-05-13T03:52:00Z</cp:lastPrinted>
  <dcterms:modified xsi:type="dcterms:W3CDTF">2015-12-04T05:28:19Z</dcterms:modified>
  <dc:title>  中国陶瓷艺术文化发展中心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